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6B" w:rsidRDefault="0094046B" w:rsidP="0094046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>
            <wp:extent cx="371475" cy="409575"/>
            <wp:effectExtent l="0" t="0" r="9525" b="9525"/>
            <wp:docPr id="3" name="Immagine 3" descr="Descrizione: Descrizione: 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6B" w:rsidRDefault="0094046B" w:rsidP="0094046B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/>
          <w:sz w:val="40"/>
          <w:szCs w:val="40"/>
        </w:rPr>
      </w:pPr>
      <w:r>
        <w:rPr>
          <w:rFonts w:ascii="Verdana" w:hAnsi="Verdana"/>
          <w:i/>
          <w:iCs/>
          <w:color w:val="000000"/>
          <w:sz w:val="40"/>
          <w:szCs w:val="40"/>
        </w:rPr>
        <w:t>Istituto Comprensivo Statale</w:t>
      </w:r>
    </w:p>
    <w:p w:rsidR="0094046B" w:rsidRDefault="0094046B" w:rsidP="0094046B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  <w:t>Piazzale della Civiltà – Tel. 0828/941197 – fax. 0828/941197</w:t>
      </w:r>
    </w:p>
    <w:p w:rsidR="0094046B" w:rsidRDefault="0094046B" w:rsidP="0094046B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  <w:t>84069 ROCCADASPIDE (Salerno)</w:t>
      </w:r>
    </w:p>
    <w:p w:rsidR="0094046B" w:rsidRDefault="0094046B" w:rsidP="0094046B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  <w:t>Codice Fiscale - 91050670651</w:t>
      </w:r>
    </w:p>
    <w:p w:rsidR="0094046B" w:rsidRPr="00592174" w:rsidRDefault="0094046B" w:rsidP="0094046B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  <w:lang w:eastAsia="ar-SA"/>
        </w:rPr>
      </w:pPr>
      <w:r w:rsidRPr="00592174"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  <w:t xml:space="preserve">C.M. SAIC8AH00L – </w:t>
      </w:r>
      <w:r w:rsidRPr="00592174">
        <w:rPr>
          <w:rFonts w:ascii="Times New Roman" w:hAnsi="Times New Roman"/>
          <w:b/>
          <w:bCs/>
          <w:iCs/>
          <w:color w:val="000000"/>
          <w:sz w:val="16"/>
          <w:szCs w:val="24"/>
          <w:u w:val="single"/>
          <w:lang w:eastAsia="ar-SA"/>
        </w:rPr>
        <w:t xml:space="preserve">Email </w:t>
      </w:r>
      <w:hyperlink r:id="rId8" w:history="1">
        <w:r w:rsidRPr="00592174">
          <w:rPr>
            <w:rStyle w:val="Collegamentoipertestuale"/>
            <w:rFonts w:ascii="Times New Roman" w:hAnsi="Times New Roman"/>
            <w:b/>
            <w:bCs/>
            <w:iCs/>
            <w:sz w:val="16"/>
            <w:szCs w:val="24"/>
            <w:lang w:eastAsia="ar-SA"/>
          </w:rPr>
          <w:t>saic8ah000l@istruzione.it</w:t>
        </w:r>
      </w:hyperlink>
    </w:p>
    <w:p w:rsidR="0094046B" w:rsidRDefault="0025357C" w:rsidP="0094046B">
      <w:pPr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16"/>
          <w:szCs w:val="24"/>
          <w:lang w:eastAsia="ar-SA"/>
        </w:rPr>
      </w:pPr>
      <w:hyperlink r:id="rId9" w:history="1">
        <w:r w:rsidR="0094046B">
          <w:rPr>
            <w:rStyle w:val="Collegamentoipertestuale"/>
            <w:rFonts w:ascii="Times New Roman" w:hAnsi="Times New Roman"/>
            <w:b/>
            <w:bCs/>
            <w:i/>
            <w:iCs/>
            <w:sz w:val="16"/>
            <w:szCs w:val="24"/>
            <w:lang w:eastAsia="ar-SA"/>
          </w:rPr>
          <w:t>saic8ah00l@pec.istruzione.it</w:t>
        </w:r>
      </w:hyperlink>
    </w:p>
    <w:p w:rsidR="0094046B" w:rsidRDefault="0025357C" w:rsidP="0094046B">
      <w:pPr>
        <w:spacing w:after="0"/>
        <w:jc w:val="center"/>
        <w:rPr>
          <w:rFonts w:ascii="Times New Roman" w:hAnsi="Times New Roman"/>
          <w:b/>
          <w:bCs/>
          <w:i/>
          <w:iCs/>
          <w:color w:val="0563C1"/>
          <w:sz w:val="16"/>
          <w:szCs w:val="24"/>
          <w:u w:val="single"/>
          <w:lang w:eastAsia="ar-SA"/>
        </w:rPr>
      </w:pPr>
      <w:hyperlink r:id="rId10" w:history="1">
        <w:r w:rsidR="0094046B">
          <w:rPr>
            <w:rStyle w:val="Collegamentoipertestuale"/>
            <w:rFonts w:ascii="Times New Roman" w:hAnsi="Times New Roman"/>
            <w:b/>
            <w:bCs/>
            <w:i/>
            <w:iCs/>
            <w:color w:val="0563C1"/>
            <w:sz w:val="16"/>
            <w:szCs w:val="24"/>
            <w:lang w:eastAsia="ar-SA"/>
          </w:rPr>
          <w:t>www.istitutocomprensivoroccadaspide.gov.it</w:t>
        </w:r>
      </w:hyperlink>
    </w:p>
    <w:p w:rsidR="000532A0" w:rsidRDefault="000532A0" w:rsidP="00247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532A0" w:rsidRDefault="000532A0" w:rsidP="00053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532A0" w:rsidRDefault="000532A0" w:rsidP="000532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</w:pPr>
    </w:p>
    <w:p w:rsidR="000532A0" w:rsidRDefault="0075179B" w:rsidP="000532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</w:pPr>
      <w:r>
        <w:rPr>
          <w:noProof/>
          <w:lang w:eastAsia="it-IT"/>
        </w:rPr>
        <w:drawing>
          <wp:inline distT="0" distB="0" distL="0" distR="0">
            <wp:extent cx="1628775" cy="1152525"/>
            <wp:effectExtent l="0" t="0" r="9525" b="9525"/>
            <wp:docPr id="4" name="Immagine 4" descr="Descrizione: Descrizione: carta intyestata scu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Descrizione: Descrizione: carta intyestata scuol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2A0" w:rsidRDefault="000532A0" w:rsidP="0094046B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</w:pPr>
    </w:p>
    <w:p w:rsidR="002476E3" w:rsidRPr="000532A0" w:rsidRDefault="002476E3" w:rsidP="000532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</w:pPr>
      <w:r w:rsidRPr="000532A0"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  <w:t>Piano Didattico Personalizzato</w:t>
      </w:r>
    </w:p>
    <w:p w:rsidR="002476E3" w:rsidRPr="000532A0" w:rsidRDefault="002476E3" w:rsidP="00247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</w:pPr>
      <w:r w:rsidRPr="000532A0"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  <w:t>Scuola primaria</w:t>
      </w:r>
    </w:p>
    <w:p w:rsidR="002476E3" w:rsidRPr="000532A0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56"/>
          <w:szCs w:val="56"/>
          <w:lang w:eastAsia="ar-SA"/>
        </w:rPr>
      </w:pPr>
    </w:p>
    <w:p w:rsidR="000532A0" w:rsidRDefault="000532A0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2A0" w:rsidRDefault="000532A0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2174" w:rsidRDefault="00592174" w:rsidP="005921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SCUOLA:…………………………………………….</w:t>
      </w:r>
    </w:p>
    <w:p w:rsidR="000532A0" w:rsidRDefault="000532A0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Default="000D0A17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PLESSO</w:t>
      </w:r>
      <w:r w:rsidR="002476E3"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>: ……………………………………………</w:t>
      </w:r>
    </w:p>
    <w:p w:rsidR="00592174" w:rsidRDefault="00592174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>ALUNNO: ………………………………………………….</w:t>
      </w:r>
    </w:p>
    <w:p w:rsidR="00BB1ECC" w:rsidRDefault="00BB1ECC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CC" w:rsidRPr="002476E3" w:rsidRDefault="00BB1ECC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CLASSE: ……………………………………………………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2A0" w:rsidRDefault="000532A0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32A0" w:rsidRDefault="000532A0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046B" w:rsidRDefault="0094046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79B" w:rsidRDefault="0075179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046B" w:rsidRDefault="0075179B" w:rsidP="00592174">
      <w:pPr>
        <w:jc w:val="center"/>
      </w:pPr>
      <w:r w:rsidRPr="00592174">
        <w:t>ANNO SCOLASTICO 20   /20</w:t>
      </w:r>
    </w:p>
    <w:p w:rsidR="00BB1ECC" w:rsidRDefault="00BB1ECC" w:rsidP="00592174">
      <w:pPr>
        <w:jc w:val="center"/>
      </w:pPr>
    </w:p>
    <w:p w:rsidR="00BB1ECC" w:rsidRPr="00592174" w:rsidRDefault="00BB1ECC" w:rsidP="00592174">
      <w:pPr>
        <w:jc w:val="center"/>
      </w:pPr>
    </w:p>
    <w:p w:rsidR="002476E3" w:rsidRPr="002476E3" w:rsidRDefault="002476E3" w:rsidP="002476E3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DATI GENERALI</w:t>
      </w:r>
    </w:p>
    <w:p w:rsidR="002476E3" w:rsidRPr="002476E3" w:rsidRDefault="002476E3" w:rsidP="002476E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708"/>
        <w:gridCol w:w="6100"/>
      </w:tblGrid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Nome e Cognome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Data di nascita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Classe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Insegnante referente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1ECC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ECC" w:rsidRPr="002476E3" w:rsidRDefault="00BB1ECC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Tipologia BES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ECC" w:rsidRDefault="00BB1ECC" w:rsidP="00BB1ECC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1ECC" w:rsidRDefault="0025357C" w:rsidP="00BB1ECC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_x0000_s1028" style="position:absolute;left:0;text-align:left;margin-left:-.6pt;margin-top:1.05pt;width:11.25pt;height:11.25pt;z-index:251658240"/>
              </w:pict>
            </w:r>
            <w:r w:rsidR="00BB1ECC" w:rsidRPr="00BB1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Area 2</w:t>
            </w:r>
            <w:r w:rsidR="00BB1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(DSA)</w:t>
            </w:r>
          </w:p>
          <w:p w:rsidR="00BB1ECC" w:rsidRDefault="00BB1ECC" w:rsidP="00BB1ECC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1ECC" w:rsidRDefault="0025357C" w:rsidP="00BB1ECC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_x0000_s1029" style="position:absolute;left:0;text-align:left;margin-left:.15pt;margin-top:1.2pt;width:11.25pt;height:11.25pt;z-index:251659264"/>
              </w:pict>
            </w:r>
            <w:r w:rsidR="00BB1E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Area 3 (BES)</w:t>
            </w:r>
          </w:p>
          <w:p w:rsidR="00BB1ECC" w:rsidRPr="00BB1ECC" w:rsidRDefault="00BB1ECC" w:rsidP="00BB1ECC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Diagnosi medico-specialistica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redatta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in data…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presso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Interventi 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pregressi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e/o contemporanei al percorso scolastico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effettuati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da… 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presso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periodo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 frequenza…..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modalità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Scolarizzazione 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pregressa</w:t>
            </w:r>
            <w:proofErr w:type="gramEnd"/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Documentazione 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relativa alla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scolarizzazione e alla didattica nella scuola dell’infanzia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Rapporti scuola-famiglia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476E3" w:rsidRPr="002476E3" w:rsidRDefault="002476E3" w:rsidP="002476E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FUNZIONAMENTO DELLE ABILITÀ </w:t>
      </w:r>
    </w:p>
    <w:p w:rsidR="002476E3" w:rsidRPr="002476E3" w:rsidRDefault="002476E3" w:rsidP="002476E3">
      <w:pPr>
        <w:suppressAutoHyphens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>DI LETTURA, SCRITTURA E CALCOLO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444"/>
        <w:gridCol w:w="2444"/>
        <w:gridCol w:w="2445"/>
        <w:gridCol w:w="2475"/>
      </w:tblGrid>
      <w:tr w:rsidR="002476E3" w:rsidRPr="002476E3" w:rsidTr="00B600E1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Elementi desunti dall’osservazione in 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classe</w:t>
            </w:r>
            <w:proofErr w:type="gramEnd"/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Elementi desunti dall’osservazione in 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classe</w:t>
            </w:r>
            <w:proofErr w:type="gramEnd"/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Elementi desunti dall’osservazione in 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classe</w:t>
            </w:r>
            <w:proofErr w:type="gramEnd"/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Altro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Eventuali disturbi nell'area motorio-prassica: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Ulteriori</w:t>
            </w:r>
            <w:proofErr w:type="gramEnd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disturbi associati:</w:t>
            </w:r>
          </w:p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Bilinguismo o italiano L2:</w:t>
            </w:r>
          </w:p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Livello di autonomia: </w:t>
            </w:r>
          </w:p>
          <w:p w:rsidR="002476E3" w:rsidRPr="002476E3" w:rsidRDefault="002476E3" w:rsidP="00247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2476E3" w:rsidRPr="002476E3" w:rsidRDefault="002476E3" w:rsidP="002476E3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DIDATTICA PERSONALIZZATA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Strategie e metodi </w:t>
      </w:r>
      <w:proofErr w:type="gramStart"/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di </w:t>
      </w:r>
      <w:proofErr w:type="gramEnd"/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>insegnamento: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3"/>
      </w:tblGrid>
      <w:tr w:rsidR="002476E3" w:rsidRPr="002476E3" w:rsidTr="00B600E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Macroarea linguistico-espressiva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76E3" w:rsidRPr="002476E3" w:rsidRDefault="002476E3" w:rsidP="002476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Macroarea </w:t>
            </w:r>
            <w:proofErr w:type="spellStart"/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logico-matematica-scientifica</w:t>
            </w:r>
            <w:proofErr w:type="spellEnd"/>
            <w:proofErr w:type="gramEnd"/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76E3" w:rsidRPr="002476E3" w:rsidRDefault="002476E3" w:rsidP="002476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Macroarea </w:t>
            </w:r>
            <w:proofErr w:type="spellStart"/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storico-geografica-sociale</w:t>
            </w:r>
            <w:proofErr w:type="spellEnd"/>
            <w:proofErr w:type="gramEnd"/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>Misure dispensative/strumenti compensativi/tempi aggiuntivi: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3"/>
      </w:tblGrid>
      <w:tr w:rsidR="002476E3" w:rsidRPr="002476E3" w:rsidTr="00B600E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Macroarea </w:t>
            </w:r>
            <w:proofErr w:type="spell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linguistico-espressiva</w:t>
            </w:r>
            <w:proofErr w:type="spellEnd"/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76E3" w:rsidRPr="002476E3" w:rsidRDefault="002476E3" w:rsidP="002476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Macroarea </w:t>
            </w:r>
            <w:proofErr w:type="spellStart"/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logico-matematica-scientifica</w:t>
            </w:r>
            <w:proofErr w:type="spellEnd"/>
            <w:proofErr w:type="gramEnd"/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76E3" w:rsidRPr="002476E3" w:rsidRDefault="002476E3" w:rsidP="002476E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76E3" w:rsidRPr="002476E3" w:rsidTr="00B600E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Macroarea </w:t>
            </w:r>
            <w:proofErr w:type="spellStart"/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storico-geografica-sociale</w:t>
            </w:r>
            <w:proofErr w:type="spellEnd"/>
            <w:proofErr w:type="gramEnd"/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>VALUTAZIONE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76E3">
        <w:rPr>
          <w:rFonts w:ascii="Times New Roman" w:eastAsia="Times New Roman" w:hAnsi="Times New Roman" w:cs="Times New Roman"/>
          <w:sz w:val="28"/>
          <w:szCs w:val="28"/>
          <w:lang w:eastAsia="ar-SA"/>
        </w:rPr>
        <w:t>L'alunno, nella valutazione delle diverse discipline, si avvarrà di: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4"/>
        <w:gridCol w:w="2410"/>
        <w:gridCol w:w="2823"/>
        <w:gridCol w:w="2420"/>
      </w:tblGrid>
      <w:tr w:rsidR="002476E3" w:rsidRPr="002476E3" w:rsidTr="00B600E1">
        <w:tc>
          <w:tcPr>
            <w:tcW w:w="1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Disciplina</w:t>
            </w:r>
          </w:p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Misure dispensative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Strumenti compensativi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Tempi aggiuntivi</w:t>
            </w:r>
          </w:p>
        </w:tc>
      </w:tr>
      <w:tr w:rsidR="002476E3" w:rsidRPr="002476E3" w:rsidTr="00B600E1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Italiano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Matematica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Lingua Inglese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476E3" w:rsidRPr="002476E3" w:rsidTr="00B600E1"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  <w:proofErr w:type="gramStart"/>
            <w:r w:rsidRPr="002476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6E3" w:rsidRPr="002476E3" w:rsidRDefault="002476E3" w:rsidP="002476E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A17" w:rsidRDefault="000D0A17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3AB" w:rsidRDefault="00A023AB" w:rsidP="00A023AB">
      <w:pPr>
        <w:pStyle w:val="Corpodeltesto2"/>
        <w:spacing w:line="240" w:lineRule="auto"/>
        <w:rPr>
          <w:sz w:val="22"/>
          <w:szCs w:val="22"/>
        </w:rPr>
      </w:pPr>
    </w:p>
    <w:p w:rsidR="00A023AB" w:rsidRDefault="00A023AB" w:rsidP="00A023AB"/>
    <w:p w:rsidR="00A023AB" w:rsidRDefault="00A023AB" w:rsidP="00A023AB"/>
    <w:p w:rsidR="00A023AB" w:rsidRDefault="00A023AB" w:rsidP="00A023AB">
      <w:r>
        <w:lastRenderedPageBreak/>
        <w:t>IL DIRIGENTE SCOLASTICO</w:t>
      </w:r>
    </w:p>
    <w:p w:rsidR="00A023AB" w:rsidRDefault="00A023AB" w:rsidP="00A023AB"/>
    <w:p w:rsidR="00A023AB" w:rsidRDefault="00A023AB" w:rsidP="00A023AB">
      <w:pPr>
        <w:autoSpaceDE w:val="0"/>
        <w:spacing w:line="360" w:lineRule="auto"/>
      </w:pPr>
      <w:r>
        <w:t>_________________________________</w:t>
      </w:r>
    </w:p>
    <w:p w:rsidR="00A023AB" w:rsidRDefault="00A023AB" w:rsidP="00A023AB">
      <w:pPr>
        <w:autoSpaceDE w:val="0"/>
        <w:spacing w:line="360" w:lineRule="auto"/>
        <w:rPr>
          <w:b/>
        </w:rPr>
      </w:pPr>
      <w:r>
        <w:t xml:space="preserve">GLI INSEGNANTI </w:t>
      </w:r>
      <w:proofErr w:type="spellStart"/>
      <w:r>
        <w:t>DI</w:t>
      </w:r>
      <w:proofErr w:type="spellEnd"/>
      <w:r>
        <w:t xml:space="preserve"> CLASSE</w:t>
      </w:r>
    </w:p>
    <w:tbl>
      <w:tblPr>
        <w:tblW w:w="972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20"/>
      </w:tblGrid>
      <w:tr w:rsidR="00A023AB" w:rsidTr="00037B65">
        <w:trPr>
          <w:cantSplit/>
        </w:trPr>
        <w:tc>
          <w:tcPr>
            <w:tcW w:w="9720" w:type="dxa"/>
            <w:tcBorders>
              <w:top w:val="nil"/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  <w:rPr>
                <w:b/>
              </w:rPr>
            </w:pPr>
          </w:p>
        </w:tc>
      </w:tr>
      <w:tr w:rsidR="00A023AB" w:rsidTr="00037B65">
        <w:trPr>
          <w:cantSplit/>
        </w:trPr>
        <w:tc>
          <w:tcPr>
            <w:tcW w:w="9720" w:type="dxa"/>
            <w:tcBorders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</w:pPr>
          </w:p>
        </w:tc>
      </w:tr>
      <w:tr w:rsidR="00A023AB" w:rsidTr="00037B65">
        <w:trPr>
          <w:cantSplit/>
        </w:trPr>
        <w:tc>
          <w:tcPr>
            <w:tcW w:w="9720" w:type="dxa"/>
            <w:tcBorders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</w:pPr>
          </w:p>
        </w:tc>
      </w:tr>
      <w:tr w:rsidR="00A023AB" w:rsidTr="00037B65">
        <w:trPr>
          <w:cantSplit/>
          <w:trHeight w:val="377"/>
        </w:trPr>
        <w:tc>
          <w:tcPr>
            <w:tcW w:w="9720" w:type="dxa"/>
            <w:tcBorders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</w:pPr>
          </w:p>
        </w:tc>
      </w:tr>
      <w:tr w:rsidR="00A023AB" w:rsidTr="00037B65">
        <w:trPr>
          <w:cantSplit/>
          <w:trHeight w:val="412"/>
        </w:trPr>
        <w:tc>
          <w:tcPr>
            <w:tcW w:w="9720" w:type="dxa"/>
            <w:tcBorders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  <w:rPr>
                <w:b/>
              </w:rPr>
            </w:pPr>
          </w:p>
        </w:tc>
      </w:tr>
      <w:tr w:rsidR="00A023AB" w:rsidTr="00037B65">
        <w:trPr>
          <w:cantSplit/>
        </w:trPr>
        <w:tc>
          <w:tcPr>
            <w:tcW w:w="9720" w:type="dxa"/>
            <w:tcBorders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  <w:rPr>
                <w:b/>
              </w:rPr>
            </w:pPr>
          </w:p>
        </w:tc>
      </w:tr>
      <w:tr w:rsidR="00A023AB" w:rsidTr="00037B65">
        <w:trPr>
          <w:cantSplit/>
        </w:trPr>
        <w:tc>
          <w:tcPr>
            <w:tcW w:w="9720" w:type="dxa"/>
            <w:tcBorders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  <w:rPr>
                <w:b/>
              </w:rPr>
            </w:pPr>
          </w:p>
        </w:tc>
      </w:tr>
      <w:tr w:rsidR="00A023AB" w:rsidTr="00037B65">
        <w:trPr>
          <w:cantSplit/>
        </w:trPr>
        <w:tc>
          <w:tcPr>
            <w:tcW w:w="9720" w:type="dxa"/>
            <w:tcBorders>
              <w:left w:val="nil"/>
              <w:right w:val="nil"/>
            </w:tcBorders>
          </w:tcPr>
          <w:p w:rsidR="00A023AB" w:rsidRDefault="00A023AB" w:rsidP="00037B65">
            <w:pPr>
              <w:autoSpaceDE w:val="0"/>
              <w:spacing w:line="360" w:lineRule="auto"/>
            </w:pPr>
          </w:p>
        </w:tc>
      </w:tr>
    </w:tbl>
    <w:p w:rsidR="00A023AB" w:rsidRDefault="00A023AB" w:rsidP="00A023AB">
      <w:pPr>
        <w:autoSpaceDE w:val="0"/>
        <w:spacing w:line="360" w:lineRule="auto"/>
        <w:rPr>
          <w:b/>
        </w:rPr>
      </w:pPr>
    </w:p>
    <w:p w:rsidR="00A023AB" w:rsidRDefault="00A023AB" w:rsidP="00A023AB">
      <w:pPr>
        <w:autoSpaceDE w:val="0"/>
        <w:spacing w:line="360" w:lineRule="auto"/>
      </w:pPr>
      <w:r>
        <w:t>GENITORI per accettazione e assunzione degli impegni</w:t>
      </w:r>
    </w:p>
    <w:p w:rsidR="00A023AB" w:rsidRDefault="00A023AB" w:rsidP="00A023AB">
      <w:pPr>
        <w:autoSpaceDE w:val="0"/>
        <w:spacing w:line="360" w:lineRule="auto"/>
      </w:pPr>
      <w:r>
        <w:t>_____________________________________________________________________</w:t>
      </w:r>
    </w:p>
    <w:p w:rsidR="00A023AB" w:rsidRDefault="00A023AB" w:rsidP="00A023AB">
      <w:pPr>
        <w:autoSpaceDE w:val="0"/>
        <w:spacing w:line="360" w:lineRule="auto"/>
        <w:jc w:val="right"/>
        <w:rPr>
          <w:b/>
        </w:rPr>
      </w:pPr>
      <w:r>
        <w:rPr>
          <w:b/>
        </w:rPr>
        <w:t>DATA_____________________________________</w:t>
      </w: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0D0A17" w:rsidRDefault="000D0A17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A023AB" w:rsidRDefault="00A023AB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0D0A17" w:rsidRPr="000D0A17" w:rsidRDefault="000D0A17" w:rsidP="000D0A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0D0A1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lastRenderedPageBreak/>
        <w:t xml:space="preserve">Contrassegnare con una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</w:t>
      </w:r>
      <w:r w:rsidRPr="000D0A1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X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)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le voci</w:t>
      </w:r>
      <w:r w:rsidRPr="000D0A1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d’interesse</w:t>
      </w:r>
    </w:p>
    <w:p w:rsidR="000D0A17" w:rsidRDefault="000D0A17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mallCaps/>
          <w:sz w:val="24"/>
          <w:szCs w:val="24"/>
          <w:lang w:eastAsia="ar-SA"/>
        </w:rPr>
      </w:pPr>
    </w:p>
    <w:p w:rsidR="002476E3" w:rsidRPr="000D0A17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  <w:r w:rsidRPr="000D0A17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  <w:t>Strategie</w:t>
      </w:r>
      <w:proofErr w:type="gramStart"/>
      <w:r w:rsidRPr="000D0A17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  <w:t xml:space="preserve">  </w:t>
      </w:r>
      <w:proofErr w:type="gramEnd"/>
      <w:r w:rsidRPr="000D0A17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  <w:t>e metodologiche e didattiche</w:t>
      </w:r>
    </w:p>
    <w:p w:rsidR="002476E3" w:rsidRPr="002476E3" w:rsidRDefault="002476E3" w:rsidP="002476E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Valorizzare </w:t>
      </w: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nella didattica linguaggi comunicativi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altri dal codice scritto (linguaggio </w:t>
      </w:r>
      <w:r w:rsidRPr="002476E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iconografico, parlato), utilizzando mediatori didattici quali immagini, disegni e riepiloghi a voce</w:t>
      </w:r>
    </w:p>
    <w:p w:rsidR="002476E3" w:rsidRPr="002476E3" w:rsidRDefault="002476E3" w:rsidP="002476E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Utilizzare schemi e mappe concettuali</w:t>
      </w:r>
    </w:p>
    <w:p w:rsidR="002476E3" w:rsidRPr="002476E3" w:rsidRDefault="002476E3" w:rsidP="002476E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Privilegiare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l’apprendimento dall’esperienza e la didattica laboratoriale</w:t>
      </w:r>
    </w:p>
    <w:p w:rsidR="002476E3" w:rsidRPr="002476E3" w:rsidRDefault="002476E3" w:rsidP="002476E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Promuovere processi metacognitivi per sollecitare nell’alunno l’autocontrollo e l’autovalutazione dei propri processi di </w:t>
      </w: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apprendimento</w:t>
      </w:r>
      <w:proofErr w:type="gramEnd"/>
    </w:p>
    <w:p w:rsidR="002476E3" w:rsidRPr="002476E3" w:rsidRDefault="002476E3" w:rsidP="002476E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Incentivare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didattica di piccolo gruppo e il tutoraggio tra pari</w:t>
      </w:r>
    </w:p>
    <w:p w:rsidR="002476E3" w:rsidRPr="002476E3" w:rsidRDefault="002476E3" w:rsidP="002476E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Promuovere l’apprendimento collaborativo</w:t>
      </w:r>
    </w:p>
    <w:p w:rsidR="002476E3" w:rsidRPr="000D0A17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</w:p>
    <w:p w:rsidR="002476E3" w:rsidRPr="000D0A17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  <w:r w:rsidRPr="000D0A17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  <w:t>Misure dispensative</w:t>
      </w:r>
    </w:p>
    <w:p w:rsidR="002476E3" w:rsidRPr="002476E3" w:rsidRDefault="002476E3" w:rsidP="00247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All’alunno con DSA è garantito l’essere dispensato da alcune prestazioni non essenziali ai fini dei concetti da apprendere. Esse possono essere, </w:t>
      </w: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a seconda della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disciplina e del caso: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l’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utilizzo contemporaneo dei quattro caratteri (stampatello maiuscolo, stampatello minuscolo, corsivo minuscolo, corsivo maiuscolo)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la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lettura ad alta voce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la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scrittura sotto dettatura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prendere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appunti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copiare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dalla lavagna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lo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studio mnemonico delle tabelline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lo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studio della lingua straniera in forma scritta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il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rispetto della tempistica per la consegna dei compiti scritti</w:t>
      </w:r>
    </w:p>
    <w:p w:rsidR="002476E3" w:rsidRPr="002476E3" w:rsidRDefault="002476E3" w:rsidP="002476E3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la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quantità dei compiti a casa</w:t>
      </w:r>
    </w:p>
    <w:p w:rsidR="002476E3" w:rsidRPr="002476E3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476E3" w:rsidRPr="000D0A17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  <w:r w:rsidRPr="000D0A17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  <w:t>Strumenti compensativi</w:t>
      </w:r>
    </w:p>
    <w:p w:rsidR="002476E3" w:rsidRPr="002476E3" w:rsidRDefault="002476E3" w:rsidP="00247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Altresì l’alunno con DSA può usufruire di strumenti compensativi che gli consentono di compensare le </w:t>
      </w: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carenze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funzionali determinate dal disturbo. Aiutandolo nella parte automatica della consegna, permettono all’alunno di concentrarsi sui compiti cognitivi oltre che avere importanti ripercussioni sulla velocità e sulla correttezza</w:t>
      </w:r>
      <w:r w:rsidRPr="002476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gramStart"/>
      <w:r w:rsidRPr="002476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seconda della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disciplina e del caso, possono essere: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tabella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dell’alfabeto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retta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ordinata dei numeri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tavola pitagorica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linea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 tempo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tabella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delle misure e delle formule geometriche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formulari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, sintesi, schemi, mappe concettuali delle unità di apprendimento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computer</w:t>
      </w:r>
      <w:proofErr w:type="gramEnd"/>
      <w:r w:rsidRPr="002476E3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con programma di videoscrittura, correttore ortografico e sintesi vocale; stampante e scanner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calcolatrice</w:t>
      </w:r>
      <w:proofErr w:type="gramEnd"/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registratore</w:t>
      </w:r>
      <w:proofErr w:type="gramEnd"/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risorse audio (sintesi vocale, audiolibri, libri digitali)</w:t>
      </w:r>
    </w:p>
    <w:p w:rsidR="002476E3" w:rsidRPr="002476E3" w:rsidRDefault="002476E3" w:rsidP="002476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software didattici specifici</w:t>
      </w:r>
    </w:p>
    <w:p w:rsidR="002476E3" w:rsidRPr="000D0A17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76E3" w:rsidRPr="000D0A17" w:rsidRDefault="002476E3" w:rsidP="002476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</w:pPr>
      <w:r w:rsidRPr="000D0A17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ar-SA"/>
        </w:rPr>
        <w:t>VALUTAZIONE</w:t>
      </w:r>
    </w:p>
    <w:p w:rsidR="002476E3" w:rsidRPr="002476E3" w:rsidRDefault="002476E3" w:rsidP="002476E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Times New Roman"/>
          <w:sz w:val="24"/>
          <w:szCs w:val="24"/>
          <w:lang w:eastAsia="ar-SA"/>
        </w:rPr>
        <w:t>Predisporre verifiche scalari</w:t>
      </w:r>
    </w:p>
    <w:p w:rsidR="002476E3" w:rsidRPr="002476E3" w:rsidRDefault="002476E3" w:rsidP="002476E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 xml:space="preserve">Programmare e concordare con l’alunno le </w:t>
      </w:r>
      <w:proofErr w:type="gramStart"/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>verifiche</w:t>
      </w:r>
      <w:proofErr w:type="gramEnd"/>
    </w:p>
    <w:p w:rsidR="002476E3" w:rsidRPr="002476E3" w:rsidRDefault="002476E3" w:rsidP="002476E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DejaVuSansCondensed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>Prevedere verifiche orali a compensazione di quelle scritte (soprattutto per la lingua straniera</w:t>
      </w:r>
      <w:proofErr w:type="gramStart"/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>)</w:t>
      </w:r>
      <w:proofErr w:type="gramEnd"/>
    </w:p>
    <w:p w:rsidR="002476E3" w:rsidRPr="002476E3" w:rsidRDefault="002476E3" w:rsidP="002476E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DejaVuSansCondensed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 xml:space="preserve">Valutare tenendo conto maggiormente del contenuto più che della </w:t>
      </w:r>
      <w:proofErr w:type="gramStart"/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>forma</w:t>
      </w:r>
      <w:proofErr w:type="gramEnd"/>
    </w:p>
    <w:p w:rsidR="002476E3" w:rsidRPr="002476E3" w:rsidRDefault="002476E3" w:rsidP="002476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ejaVuSansCondensed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 xml:space="preserve">Far usare strumenti e mediatori didattici nelle prove sia scritte sia </w:t>
      </w:r>
      <w:proofErr w:type="gramStart"/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>orali</w:t>
      </w:r>
      <w:proofErr w:type="gramEnd"/>
    </w:p>
    <w:p w:rsidR="002476E3" w:rsidRPr="002476E3" w:rsidRDefault="002476E3" w:rsidP="002476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DejaVuSansCondensed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>Introdurre prove informatizzate</w:t>
      </w:r>
    </w:p>
    <w:p w:rsidR="000D0A17" w:rsidRDefault="002476E3" w:rsidP="000D0A17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E3">
        <w:rPr>
          <w:rFonts w:ascii="Times New Roman" w:eastAsia="Times New Roman" w:hAnsi="Times New Roman" w:cs="DejaVuSansCondensed"/>
          <w:sz w:val="24"/>
          <w:szCs w:val="24"/>
          <w:lang w:eastAsia="ar-SA"/>
        </w:rPr>
        <w:t>Programmare tempi più lunghi per l’esecuzione delle pro</w:t>
      </w:r>
      <w:r w:rsidR="000532A0">
        <w:rPr>
          <w:rFonts w:ascii="Times New Roman" w:eastAsia="Times New Roman" w:hAnsi="Times New Roman" w:cs="DejaVuSansCondensed"/>
          <w:sz w:val="24"/>
          <w:szCs w:val="24"/>
          <w:lang w:eastAsia="ar-SA"/>
        </w:rPr>
        <w:t>ve.</w:t>
      </w:r>
    </w:p>
    <w:p w:rsidR="000D0A17" w:rsidRPr="000D0A17" w:rsidRDefault="000D0A17" w:rsidP="000D0A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D0A17" w:rsidRPr="000D0A17" w:rsidSect="006F6292">
      <w:footerReference w:type="default" r:id="rId12"/>
      <w:pgSz w:w="11906" w:h="16838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8E" w:rsidRDefault="00845D8E">
      <w:pPr>
        <w:spacing w:after="0" w:line="240" w:lineRule="auto"/>
      </w:pPr>
      <w:r>
        <w:separator/>
      </w:r>
    </w:p>
  </w:endnote>
  <w:endnote w:type="continuationSeparator" w:id="0">
    <w:p w:rsidR="00845D8E" w:rsidRDefault="0084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88" w:rsidRDefault="0025357C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0;margin-top:.05pt;width:74.2pt;height:13.6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G3kAIAACMFAAAOAAAAZHJzL2Uyb0RvYy54bWysVF1v2yAUfZ+0/4B4T/1Rp42tOFWbLtOk&#10;7kPq9gOIwTEaBgYkdjftv+8CcdpsL9M0P+ALXA7n3nsuy5uxF+jAjOVK1ji7SDFislGUy12Nv3ze&#10;zBYYWUckJUJJVuMnZvHN6vWr5aArlqtOCcoMAhBpq0HXuHNOV0lim471xF4ozSRstsr0xMHU7BJq&#10;yADovUjyNL1KBmWoNqph1sLqfdzEq4DftqxxH9vWModEjYGbC6MJ49aPyWpJqp0huuPNkQb5BxY9&#10;4RIuPUHdE0fQ3vA/oHreGGVV6y4a1SeqbXnDQgwQTZb+Fs1jRzQLsUByrD6lyf4/2ObD4ZNBnNY4&#10;x0iSHkq0JpYJQRDlyDHrFMp8lgZtK3B+1ODuxjs1QrVDxFY/qOarRVKtOyJ37NYYNXSMUGAZTiYv&#10;jkYc60G2w3tF4TqydyoAja3pfQohKQjQoVpPpwqx0aEGFssivyxgp4Gt7Prycj733BJSTYe1se4t&#10;Uz3yRo0NCCCAk8ODddF1cvF3WSU43XAhwsTstmth0IGAWDbhi2eF7khcDYKB62x0DVefYQjpkaTy&#10;mPG6uAIBAAG/50MJyvhRZnmR3uXlbHO1uJ4Vm2I+K6/TxSzNyrvyKi3K4n7z0zPIiqrjlDL5wCWb&#10;VJoVf6eCY79EfQWdogESOc/nIbgz9sewjrGm/jvm98yt5w6aVvC+xouTE6l80d9ICmGTyhEuop2c&#10;0w8pgxxM/5CVIBGviqgPN25HQPG62Sr6BGIxCooJdYeXBoxOme8YDdC1Nbbf9sQwjMQ7CYLzLT4Z&#10;ZjK2k0FkA0dr7DCK5trFp2CvDd91gBwlLdUtiLLlQTDPLICyn0AnBvLHV8O3+st58Hp+21a/AAAA&#10;//8DAFBLAwQUAAYACAAAACEAN7xFZdgAAAAEAQAADwAAAGRycy9kb3ducmV2LnhtbEyPwU7DMBBE&#10;70j8g7VI3KhDiGgIcSoogisiIPXqxts4SryOsm4b/h7nRI87M5p5W25mN4gTTtx5UnC/SkAgNd50&#10;1Cr4+X6/y0Fw0GT04AkV/CLDprq+KnVh/Jm+8FSHVsQS4kIrsCGMhZTcWHSaV35Eit7BT06HeE6t&#10;NJM+x3I3yDRJHqXTHcUFq0fcWmz6+ugUPHym6x1/1G/bcYdPfc6v/YGsUrc388sziIBz+A/Dgh/R&#10;oYpMe38kw2JQEB8JiyoWL8szEHsF6ToDWZXyEr76AwAA//8DAFBLAQItABQABgAIAAAAIQC2gziS&#10;/gAAAOEBAAATAAAAAAAAAAAAAAAAAAAAAABbQ29udGVudF9UeXBlc10ueG1sUEsBAi0AFAAGAAgA&#10;AAAhADj9If/WAAAAlAEAAAsAAAAAAAAAAAAAAAAALwEAAF9yZWxzLy5yZWxzUEsBAi0AFAAGAAgA&#10;AAAhAPalQbeQAgAAIwUAAA4AAAAAAAAAAAAAAAAALgIAAGRycy9lMm9Eb2MueG1sUEsBAi0AFAAG&#10;AAgAAAAhADe8RWXYAAAABAEAAA8AAAAAAAAAAAAAAAAA6gQAAGRycy9kb3ducmV2LnhtbFBLBQYA&#10;AAAABAAEAPMAAADvBQAAAAA=&#10;" stroked="f">
          <v:fill opacity="0"/>
          <v:textbox inset="0,0,0,0">
            <w:txbxContent>
              <w:p w:rsidR="00007388" w:rsidRDefault="0025357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2476E3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A023AB">
                  <w:rPr>
                    <w:rStyle w:val="Numeropagina"/>
                    <w:noProof/>
                  </w:rPr>
                  <w:t>5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8E" w:rsidRDefault="00845D8E">
      <w:pPr>
        <w:spacing w:after="0" w:line="240" w:lineRule="auto"/>
      </w:pPr>
      <w:r>
        <w:separator/>
      </w:r>
    </w:p>
  </w:footnote>
  <w:footnote w:type="continuationSeparator" w:id="0">
    <w:p w:rsidR="00845D8E" w:rsidRDefault="0084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0305A4"/>
    <w:multiLevelType w:val="hybridMultilevel"/>
    <w:tmpl w:val="DD0A7644"/>
    <w:lvl w:ilvl="0" w:tplc="0CF682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E781A"/>
    <w:multiLevelType w:val="hybridMultilevel"/>
    <w:tmpl w:val="BA0CC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718E0"/>
    <w:multiLevelType w:val="hybridMultilevel"/>
    <w:tmpl w:val="1F5A43F4"/>
    <w:lvl w:ilvl="0" w:tplc="0CF682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CB09DF"/>
    <w:multiLevelType w:val="hybridMultilevel"/>
    <w:tmpl w:val="A03EF8D6"/>
    <w:lvl w:ilvl="0" w:tplc="0CF682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C4AFD"/>
    <w:multiLevelType w:val="hybridMultilevel"/>
    <w:tmpl w:val="94BC98CA"/>
    <w:lvl w:ilvl="0" w:tplc="0CF682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CEF"/>
    <w:rsid w:val="000532A0"/>
    <w:rsid w:val="000A57D6"/>
    <w:rsid w:val="000D0A17"/>
    <w:rsid w:val="002476E3"/>
    <w:rsid w:val="0025357C"/>
    <w:rsid w:val="003F71BC"/>
    <w:rsid w:val="004D2DE5"/>
    <w:rsid w:val="00592174"/>
    <w:rsid w:val="005B78C0"/>
    <w:rsid w:val="00713036"/>
    <w:rsid w:val="0075179B"/>
    <w:rsid w:val="007D27AE"/>
    <w:rsid w:val="00845D8E"/>
    <w:rsid w:val="008C1B8D"/>
    <w:rsid w:val="0094046B"/>
    <w:rsid w:val="00975646"/>
    <w:rsid w:val="00996F9E"/>
    <w:rsid w:val="00A023AB"/>
    <w:rsid w:val="00BB1ECC"/>
    <w:rsid w:val="00CB6487"/>
    <w:rsid w:val="00CC3600"/>
    <w:rsid w:val="00D76342"/>
    <w:rsid w:val="00D96AA2"/>
    <w:rsid w:val="00DB3CEF"/>
    <w:rsid w:val="00F30676"/>
    <w:rsid w:val="00F5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F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476E3"/>
  </w:style>
  <w:style w:type="paragraph" w:styleId="Pidipagina">
    <w:name w:val="footer"/>
    <w:basedOn w:val="Normale"/>
    <w:link w:val="PidipaginaCarattere"/>
    <w:rsid w:val="002476E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2476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2A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94046B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B1ECC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A023AB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023AB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h0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stitutocomprensivoroccadaspid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ah00l@pec.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Luca</cp:lastModifiedBy>
  <cp:revision>13</cp:revision>
  <cp:lastPrinted>2016-09-24T08:47:00Z</cp:lastPrinted>
  <dcterms:created xsi:type="dcterms:W3CDTF">2016-10-16T06:29:00Z</dcterms:created>
  <dcterms:modified xsi:type="dcterms:W3CDTF">2020-11-18T07:58:00Z</dcterms:modified>
</cp:coreProperties>
</file>